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2007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922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ПОРЯДКА ИСЧИСЛЕНИЯ СРЕДНЕЙ ЗАРАБОТНОЙ ПЛАТЫ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11.11.2009 N 916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25.03.2013 N 257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642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15.10.2014 N 1054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прилагаемое Положение об особеннос</w:t>
      </w:r>
      <w:r>
        <w:rPr>
          <w:rFonts w:ascii="Times New Roman" w:hAnsi="Times New Roman" w:cs="Times New Roman"/>
          <w:sz w:val="24"/>
          <w:szCs w:val="24"/>
        </w:rPr>
        <w:t>тях порядка исчисления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труда и социальной защиты Российской Федерации давать разъяснения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применением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25.03.2013 N 257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Правительства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апреля 2003 г. N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1529).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ЗУБКОВ 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ем Правительства 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ПОРЯДКА ИСЧИСЛЕНИЯ СРЕДНЕЙ ЗАРАБОТНОЙ ПЛАТЫ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11.11.2009 N 916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642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15.10.2014 N 1054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особенности порядка исчисления средней заработной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реднего заработка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всех случаев определения ее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расчета среднего зарабо</w:t>
      </w:r>
      <w:r>
        <w:rPr>
          <w:rFonts w:ascii="Times New Roman" w:hAnsi="Times New Roman" w:cs="Times New Roman"/>
          <w:sz w:val="24"/>
          <w:szCs w:val="24"/>
        </w:rPr>
        <w:t>тка учитываются все предусмотренные системой оплаты труда виды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у соответствующего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источников этих выплат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таким выплатам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начисленная работнику по тарифным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олжностным окладам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отработанное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начисленная работнику за выполненную работу по сдельным расценкам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начисленная работнику за выполненную работу в процентах от выручки от реализации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</w:t>
      </w:r>
      <w:r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комиссионное вознаграждение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выданная в неденежной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денежное содержание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начисленное за отработанное время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 выборных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выборным должностным лицам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 избирательных комиссий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денежное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начисленное муниципальным служащим за отработанное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в редакциях средств массовой информации и организациях искусства гонорар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состоящих в списочном составе этих редакций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оплата их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 xml:space="preserve">мая по ставкам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расценкам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авторского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постановочного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начисленная преподавателям профессиональных образовательных организаций за часы преподавательской работы сверх установленной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уменьшенной годовой учебной наг</w:t>
      </w:r>
      <w:r>
        <w:rPr>
          <w:rFonts w:ascii="Times New Roman" w:hAnsi="Times New Roman" w:cs="Times New Roman"/>
          <w:sz w:val="24"/>
          <w:szCs w:val="24"/>
        </w:rPr>
        <w:t>рузки за текущий учебный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времени начисления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15.10.2014 N 1054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 рассчитанная </w:t>
      </w:r>
      <w:r>
        <w:rPr>
          <w:rFonts w:ascii="Times New Roman" w:hAnsi="Times New Roman" w:cs="Times New Roman"/>
          <w:sz w:val="24"/>
          <w:szCs w:val="24"/>
        </w:rPr>
        <w:t>по завершении предшествующего событию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обусловленная системой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времени начисления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надбавки и доплаты к тарифным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окладам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профессиональное мастерство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выслугу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знание иностранного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работу со сведениями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совмещение профессий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зон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увеличение объема выполняемых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бригадой и другие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15.10.2014 N 1054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районным регулированием оплаты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виде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 и процентных надбавок к заработной плате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повышенная оплата труда на тяжелых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и иными особыми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работу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работы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сверхурочной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вознаграждение за выполнение функций классного руководителя педагогическим работникам государственных и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15.10.2014 N 1054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премии и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системой оплаты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другие виды выплат по заработной 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у соответствующего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Для расчета среднего заработка не учитываются выпл</w:t>
      </w:r>
      <w:r>
        <w:rPr>
          <w:rFonts w:ascii="Times New Roman" w:hAnsi="Times New Roman" w:cs="Times New Roman"/>
          <w:sz w:val="24"/>
          <w:szCs w:val="24"/>
        </w:rPr>
        <w:t>аты социального характера и иные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относящиеся к оплате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стоимости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 и другие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Расчет среднего заработка работника независимо от режима его работы производ</w:t>
      </w:r>
      <w:r>
        <w:rPr>
          <w:rFonts w:ascii="Times New Roman" w:hAnsi="Times New Roman" w:cs="Times New Roman"/>
          <w:sz w:val="24"/>
          <w:szCs w:val="24"/>
        </w:rPr>
        <w:t xml:space="preserve">ится исходя из фактически начисленной ему заработной платы и фактически отработанного им времени за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периоду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за работником сохраняется 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календарным месяцем считаетс</w:t>
      </w:r>
      <w:r>
        <w:rPr>
          <w:rFonts w:ascii="Times New Roman" w:hAnsi="Times New Roman" w:cs="Times New Roman"/>
          <w:sz w:val="24"/>
          <w:szCs w:val="24"/>
        </w:rPr>
        <w:t xml:space="preserve">я период с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го по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(31-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число соответствующего месяца включительно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(29-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число включительно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дневной заработок для оплаты отпусков и выплаты компенсации за неиспользованные отпуска исчисляется за последние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ых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исчислении среднего заработка из расчетного периода исключается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начисленные за это время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работником сохранялся средний заработок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пе</w:t>
      </w:r>
      <w:r>
        <w:rPr>
          <w:rFonts w:ascii="Times New Roman" w:hAnsi="Times New Roman" w:cs="Times New Roman"/>
          <w:sz w:val="24"/>
          <w:szCs w:val="24"/>
        </w:rPr>
        <w:t>рерывов для кормления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 получал пособие по временной нетрудоспособности или пособие по беременности и 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 не работал в связи с простоем по вине работодателя </w:t>
      </w:r>
      <w:r>
        <w:rPr>
          <w:rFonts w:ascii="Times New Roman" w:hAnsi="Times New Roman" w:cs="Times New Roman"/>
          <w:sz w:val="24"/>
          <w:szCs w:val="24"/>
        </w:rPr>
        <w:t>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зависящим от работодателя 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 не участвовал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связи с этой забастовкой не имел возможности выполнять свою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работнику предоставлялись дополнительные оплачиваемые выходные дни для ухода за д</w:t>
      </w:r>
      <w:r>
        <w:rPr>
          <w:rFonts w:ascii="Times New Roman" w:hAnsi="Times New Roman" w:cs="Times New Roman"/>
          <w:sz w:val="24"/>
          <w:szCs w:val="24"/>
        </w:rPr>
        <w:t>етьми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инвалидами и инвалидами с детства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работник не имел факти</w:t>
      </w:r>
      <w:r>
        <w:rPr>
          <w:rFonts w:ascii="Times New Roman" w:hAnsi="Times New Roman" w:cs="Times New Roman"/>
          <w:sz w:val="24"/>
          <w:szCs w:val="24"/>
        </w:rPr>
        <w:t>чески начисленной заработной платы или фактически отработанных дней за расчетный период или за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превышающий расчетный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этот период состоял из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исключаемого из расчетного периода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едний заработок определяется исходя из суммы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начисленной за предшествующий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равный расчетному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работник не имел фактически начисленной заработной платы или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фактически отработанных дней за расчетный перио</w:t>
      </w:r>
      <w:r>
        <w:rPr>
          <w:rFonts w:ascii="Times New Roman" w:hAnsi="Times New Roman" w:cs="Times New Roman"/>
          <w:sz w:val="24"/>
          <w:szCs w:val="24"/>
        </w:rPr>
        <w:t>д и до начала расчетного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 определяется исходя из размера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начисленной за фактически отработанные работником дни в месяце наступления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связано сохранение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>если работник не имел фактически начисленной заработной платы или фактически отработанных дней за расчетный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начала расчетного периода и до наступления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связано сохранение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 определяется исходя</w:t>
      </w:r>
      <w:r>
        <w:rPr>
          <w:rFonts w:ascii="Times New Roman" w:hAnsi="Times New Roman" w:cs="Times New Roman"/>
          <w:sz w:val="24"/>
          <w:szCs w:val="24"/>
        </w:rPr>
        <w:t xml:space="preserve"> из установленной ему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среднего заработка используется средний дневной заработок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оплаты отпусков и выплаты компенсации за неиспользованные отпуска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других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случая определения среднего заработка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установлен суммированный учет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 xml:space="preserve">ний заработок работника определяется путем умножения среднего дневного заработка на количество дней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подлежащем оплате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дневной заработок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 определения среднего заработка для оплаты отпусков и выплаты к</w:t>
      </w:r>
      <w:r>
        <w:rPr>
          <w:rFonts w:ascii="Times New Roman" w:hAnsi="Times New Roman" w:cs="Times New Roman"/>
          <w:sz w:val="24"/>
          <w:szCs w:val="24"/>
        </w:rPr>
        <w:t>омпенсаций за неиспользованные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путем деления суммы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начисленной за отработанные дни в расчетном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премии и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коли</w:t>
      </w:r>
      <w:r>
        <w:rPr>
          <w:rFonts w:ascii="Times New Roman" w:hAnsi="Times New Roman" w:cs="Times New Roman"/>
          <w:sz w:val="24"/>
          <w:szCs w:val="24"/>
        </w:rPr>
        <w:t>чество фактически отработанных в этот период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Средний дневной заработок для оплаты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календарных днях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выплаты компенсации за неиспользованные отпуска исчисляется путем деления суммы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</w:t>
      </w:r>
      <w:r>
        <w:rPr>
          <w:rFonts w:ascii="Times New Roman" w:hAnsi="Times New Roman" w:cs="Times New Roman"/>
          <w:sz w:val="24"/>
          <w:szCs w:val="24"/>
        </w:rPr>
        <w:t>нной за расчетный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 на среднемесячное число календарных дней </w:t>
      </w:r>
      <w:r>
        <w:rPr>
          <w:rFonts w:ascii="Times New Roman" w:hAnsi="Times New Roman" w:cs="Times New Roman"/>
          <w:sz w:val="24"/>
          <w:szCs w:val="24"/>
        </w:rPr>
        <w:t>(29,3).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один или нескольк</w:t>
      </w:r>
      <w:r>
        <w:rPr>
          <w:rFonts w:ascii="Times New Roman" w:hAnsi="Times New Roman" w:cs="Times New Roman"/>
          <w:sz w:val="24"/>
          <w:szCs w:val="24"/>
        </w:rPr>
        <w:t xml:space="preserve">о месяцев расчетного периода отработаны не полностью или из него исключалось время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дневной заработок исчисляется путем деления суммы фактически начисленной заработной платы за расчетный период на сум</w:t>
      </w:r>
      <w:r>
        <w:rPr>
          <w:rFonts w:ascii="Times New Roman" w:hAnsi="Times New Roman" w:cs="Times New Roman"/>
          <w:sz w:val="24"/>
          <w:szCs w:val="24"/>
        </w:rPr>
        <w:t xml:space="preserve">му среднемесячного числа календарных дней </w:t>
      </w:r>
      <w:r>
        <w:rPr>
          <w:rFonts w:ascii="Times New Roman" w:hAnsi="Times New Roman" w:cs="Times New Roman"/>
          <w:sz w:val="24"/>
          <w:szCs w:val="24"/>
        </w:rPr>
        <w:t>(29,3),</w:t>
      </w:r>
      <w:r>
        <w:rPr>
          <w:rFonts w:ascii="Times New Roman" w:hAnsi="Times New Roman" w:cs="Times New Roman"/>
          <w:sz w:val="24"/>
          <w:szCs w:val="24"/>
        </w:rPr>
        <w:t xml:space="preserve"> умноженного на количество полных календарных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количества календарных дней в неполных календарных месяцах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календарных дней в неполном календарном месяце рассчитывается путем деления среднемесячного числа календарных дней </w:t>
      </w:r>
      <w:r>
        <w:rPr>
          <w:rFonts w:ascii="Times New Roman" w:hAnsi="Times New Roman" w:cs="Times New Roman"/>
          <w:sz w:val="24"/>
          <w:szCs w:val="24"/>
        </w:rPr>
        <w:t>(29,3)</w:t>
      </w:r>
      <w:r>
        <w:rPr>
          <w:rFonts w:ascii="Times New Roman" w:hAnsi="Times New Roman" w:cs="Times New Roman"/>
          <w:sz w:val="24"/>
          <w:szCs w:val="24"/>
        </w:rPr>
        <w:t xml:space="preserve"> на количество календарных дней этого месяца и умножения на количество к</w:t>
      </w:r>
      <w:r>
        <w:rPr>
          <w:rFonts w:ascii="Times New Roman" w:hAnsi="Times New Roman" w:cs="Times New Roman"/>
          <w:sz w:val="24"/>
          <w:szCs w:val="24"/>
        </w:rPr>
        <w:t>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отработанное в данном месяце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Средний дневной заработок для оплаты отп</w:t>
      </w:r>
      <w:r>
        <w:rPr>
          <w:rFonts w:ascii="Times New Roman" w:hAnsi="Times New Roman" w:cs="Times New Roman"/>
          <w:sz w:val="24"/>
          <w:szCs w:val="24"/>
        </w:rPr>
        <w:t>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рабочих днях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дневной рабочей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При работе на у</w:t>
      </w:r>
      <w:r>
        <w:rPr>
          <w:rFonts w:ascii="Times New Roman" w:hAnsi="Times New Roman" w:cs="Times New Roman"/>
          <w:sz w:val="24"/>
          <w:szCs w:val="24"/>
        </w:rPr>
        <w:t xml:space="preserve">словиях неполного рабочего времени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неполной рабочей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неполного рабочего дня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средний дневной заработок для оплаты отпусков и выплаты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компенсации за неиспользованные отпуска исчисляется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среднего заработка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установлен суммированный учет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 определения среднего заработка для оплаты отпусков и выплаты компенсации за неиспользованные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средний часовой заработок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часовой заработок исчисляется путем деления суммы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начисленной за отработанные часы в расчетном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премии и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количество часов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отработанных в этот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заработок определяется путем умножения среднего часового заработка на количество рабочих часов по графику работника в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подлежащем оплате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среднего заработка для оплаты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учебных отпусков оплате подлежат все календарные дни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приходящиеся на период таких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соответствии со справкой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вызовом учебного заведения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среднего заработка премии и возна</w:t>
      </w:r>
      <w:r>
        <w:rPr>
          <w:rFonts w:ascii="Times New Roman" w:hAnsi="Times New Roman" w:cs="Times New Roman"/>
          <w:sz w:val="24"/>
          <w:szCs w:val="24"/>
        </w:rPr>
        <w:t>граждения учитываются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ежемесячные премии и вознаграждения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начисленные в расчетном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одной выплаты за каждый показатель за каждый месяц расчетного периода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 и вознаграждения за период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</w:t>
      </w:r>
      <w:r>
        <w:rPr>
          <w:rFonts w:ascii="Times New Roman" w:hAnsi="Times New Roman" w:cs="Times New Roman"/>
          <w:sz w:val="24"/>
          <w:szCs w:val="24"/>
        </w:rPr>
        <w:t>ающий один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начисленные в расчетном периоде за каждый показатель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продолжительность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они начислены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продолжительности расчетного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размере месячной части за каждый месяц расчетного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продолжительность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они начислены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превышает продолжительность расчетного периода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по итогам работы за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единовременное вознаграждение за выслугу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иные вознаграждения по итогам работы за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</w:t>
      </w:r>
      <w:r>
        <w:rPr>
          <w:rFonts w:ascii="Times New Roman" w:hAnsi="Times New Roman" w:cs="Times New Roman"/>
          <w:sz w:val="24"/>
          <w:szCs w:val="24"/>
        </w:rPr>
        <w:t>сленные за предшествующий событию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времени начисления вознаграждения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приходящееся на расчетный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отработано не полностью или из него исключалось время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премии и вознаграждения учитываются при определении среднего заработка пропорционально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отработанному в расчетном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премий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за фактически отработанное время в расчетном периоде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ежемесячные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ежеквартальные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 проработал неполный рабочий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начисляются премии и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были начислены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учитываются при определении среднего заработка исходя из фактически начисленных сумм в пор</w:t>
      </w:r>
      <w:r>
        <w:rPr>
          <w:rFonts w:ascii="Times New Roman" w:hAnsi="Times New Roman" w:cs="Times New Roman"/>
          <w:sz w:val="24"/>
          <w:szCs w:val="24"/>
        </w:rPr>
        <w:t>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пунктом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При повышении 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 средний заработок работников повышается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повышение</w:t>
      </w:r>
      <w:r>
        <w:rPr>
          <w:rFonts w:ascii="Times New Roman" w:hAnsi="Times New Roman" w:cs="Times New Roman"/>
          <w:sz w:val="24"/>
          <w:szCs w:val="24"/>
        </w:rPr>
        <w:t xml:space="preserve"> произошло в расчетный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учитываемые при определении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заработка и начисленные в расчетном периоде за предшествующий повышению период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повышаются на коэффициенты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рассчитываются путем деления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месяце последнего повышения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тарифные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</w:t>
      </w:r>
      <w:r>
        <w:rPr>
          <w:rFonts w:ascii="Times New Roman" w:hAnsi="Times New Roman" w:cs="Times New Roman"/>
          <w:sz w:val="24"/>
          <w:szCs w:val="24"/>
        </w:rPr>
        <w:t xml:space="preserve"> каждом из месяцев расчетного периода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11.11.2009 N 916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повышение произошло после расчетного периода до наступления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которым связано сохранение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повышается средний заработок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исчисленный за расчетный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повышение произошло в период сохранения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 среднего заработка повышается с даты повышения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 до окончания указанного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при повышении 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 изменяются перечень еже</w:t>
      </w:r>
      <w:r>
        <w:rPr>
          <w:rFonts w:ascii="Times New Roman" w:hAnsi="Times New Roman" w:cs="Times New Roman"/>
          <w:sz w:val="24"/>
          <w:szCs w:val="24"/>
        </w:rPr>
        <w:t>месячных выплат к тарифным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окладам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денежному вознаграждению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размеры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 повышается на коэффициенты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рассчитываются путем деления вновь установленных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</w:t>
      </w:r>
      <w:r>
        <w:rPr>
          <w:rFonts w:ascii="Times New Roman" w:hAnsi="Times New Roman" w:cs="Times New Roman"/>
          <w:sz w:val="24"/>
          <w:szCs w:val="24"/>
        </w:rPr>
        <w:t>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 и ежемесячных выплат на ранее установленные тарифные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ежемесячные выплаты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11.11.2009 N 916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повышении среднего заработка учитываются тарифные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 и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к тарифным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окладам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денежному </w:t>
      </w:r>
      <w:r>
        <w:rPr>
          <w:rFonts w:ascii="Times New Roman" w:hAnsi="Times New Roman" w:cs="Times New Roman"/>
          <w:sz w:val="24"/>
          <w:szCs w:val="24"/>
        </w:rPr>
        <w:t xml:space="preserve">вознаграждению в фиксированном размере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проценты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кратность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к тарифным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окладам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денежному вознаграждению в диапазоне значений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проценты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кратность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повышении среднего заработка выпл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учитываемые при определении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абсолютных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повышаются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для оплаты времени вынужденного прогула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повышению на коэффициент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рассчитанный путем деления тарифной ста</w:t>
      </w:r>
      <w:r>
        <w:rPr>
          <w:rFonts w:ascii="Times New Roman" w:hAnsi="Times New Roman" w:cs="Times New Roman"/>
          <w:sz w:val="24"/>
          <w:szCs w:val="24"/>
        </w:rPr>
        <w:t>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работнику с даты фактического начала работы после его восстановления на прежней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тарифную 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расче</w:t>
      </w:r>
      <w:r>
        <w:rPr>
          <w:rFonts w:ascii="Times New Roman" w:hAnsi="Times New Roman" w:cs="Times New Roman"/>
          <w:sz w:val="24"/>
          <w:szCs w:val="24"/>
        </w:rPr>
        <w:t>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время вынужденного прогула 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повышались тарифные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отношении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фиксированном размере и в абс</w:t>
      </w:r>
      <w:r>
        <w:rPr>
          <w:rFonts w:ascii="Times New Roman" w:hAnsi="Times New Roman" w:cs="Times New Roman"/>
          <w:sz w:val="24"/>
          <w:szCs w:val="24"/>
        </w:rPr>
        <w:t>олютном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действует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пунктом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Во всех случаях средний месячный заработок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отработавшего полностью в расчетный период норму рабочего времени и выполнившего нормы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трудовые обязанности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установленного федеральным законом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на условиях совместительства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Для исчисления среднемесячной </w:t>
      </w:r>
      <w:r>
        <w:rPr>
          <w:rFonts w:ascii="Times New Roman" w:hAnsi="Times New Roman" w:cs="Times New Roman"/>
          <w:sz w:val="24"/>
          <w:szCs w:val="24"/>
        </w:rPr>
        <w:t>заработной платы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и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обеспечения и рассчитываемой за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заработной платы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предельного уровня их соотношения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заработной платы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путем деления суммы фактически начисленной </w:t>
      </w:r>
      <w:r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таких работников списочного состава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среднесписочную численность таких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руков</w:t>
      </w:r>
      <w:r>
        <w:rPr>
          <w:rFonts w:ascii="Times New Roman" w:hAnsi="Times New Roman" w:cs="Times New Roman"/>
          <w:sz w:val="24"/>
          <w:szCs w:val="24"/>
        </w:rPr>
        <w:t>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соответствующий календарный год и деления на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количество месяцев в году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среднесписочной численности указанных работников за соответствующий календарный год осуществляется в соотве</w:t>
      </w:r>
      <w:r>
        <w:rPr>
          <w:rFonts w:ascii="Times New Roman" w:hAnsi="Times New Roman" w:cs="Times New Roman"/>
          <w:sz w:val="24"/>
          <w:szCs w:val="24"/>
        </w:rPr>
        <w:t>тствии с методикой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 для целей федерального статистического 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</w:t>
      </w:r>
      <w:r>
        <w:rPr>
          <w:rFonts w:ascii="Times New Roman" w:hAnsi="Times New Roman" w:cs="Times New Roman"/>
          <w:sz w:val="24"/>
          <w:szCs w:val="24"/>
        </w:rPr>
        <w:t>та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определяется путем деления суммы фактически начисленной заработной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соответствующему руково</w:t>
      </w:r>
      <w:r>
        <w:rPr>
          <w:rFonts w:ascii="Times New Roman" w:hAnsi="Times New Roman" w:cs="Times New Roman"/>
          <w:sz w:val="24"/>
          <w:szCs w:val="24"/>
        </w:rPr>
        <w:t>дителю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главному бухгалтеру за календарный год на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количество месяцев в году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руководитель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состоял в трудовых отношениях с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редприятием неполный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среднемесячная заработная плата определяется исходя из фактически отработанных соответствующим руководителем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главным бухгалтером полных календарных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среднемесячной заработной платы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осуществляет</w:t>
      </w:r>
      <w:r>
        <w:rPr>
          <w:rFonts w:ascii="Times New Roman" w:hAnsi="Times New Roman" w:cs="Times New Roman"/>
          <w:sz w:val="24"/>
          <w:szCs w:val="24"/>
        </w:rPr>
        <w:t>ся отдельно по должностям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и по каждой должности 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фак</w:t>
      </w:r>
      <w:r>
        <w:rPr>
          <w:rFonts w:ascii="Times New Roman" w:hAnsi="Times New Roman" w:cs="Times New Roman"/>
          <w:sz w:val="24"/>
          <w:szCs w:val="24"/>
        </w:rPr>
        <w:t>тической начисленной заработной плате для определения среднемесячной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рассчитываемой в соответствии с абзацами первым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третьим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учитываются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</w:t>
      </w:r>
      <w:r>
        <w:rPr>
          <w:rFonts w:ascii="Times New Roman" w:hAnsi="Times New Roman" w:cs="Times New Roman"/>
          <w:sz w:val="24"/>
          <w:szCs w:val="24"/>
        </w:rPr>
        <w:t>ваемые при прекращении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неиспользованный отпуск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3AD5" w:rsidRDefault="00F13A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выполнения руководит</w:t>
      </w:r>
      <w:r>
        <w:rPr>
          <w:rFonts w:ascii="Times New Roman" w:hAnsi="Times New Roman" w:cs="Times New Roman"/>
          <w:sz w:val="24"/>
          <w:szCs w:val="24"/>
        </w:rPr>
        <w:t>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заместителями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главным бухгалтером работы по совмещению должностей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исполнения обязанностей временно отсутствующего работника без освобождения от основной работы в фактически начисленной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заработной плате учитываются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как по основной должности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так и по совмещаемой должности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начисленные за исполнение обязанностей временно отсутствующего работника без освобождения от основной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работе по совместительству в фактическ</w:t>
      </w:r>
      <w:r>
        <w:rPr>
          <w:rFonts w:ascii="Times New Roman" w:hAnsi="Times New Roman" w:cs="Times New Roman"/>
          <w:sz w:val="24"/>
          <w:szCs w:val="24"/>
        </w:rPr>
        <w:t>и начисленной заработной плате учитываются только суммы фактически начисленной заработной платы по должности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F13A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E1E"/>
    <w:rsid w:val="00722E1E"/>
    <w:rsid w:val="00F1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5414#l0" TargetMode="External"/><Relationship Id="rId13" Type="http://schemas.openxmlformats.org/officeDocument/2006/relationships/hyperlink" Target="https://normativ.kontur.ru/document?moduleid=1&amp;documentid=234648#l3" TargetMode="External"/><Relationship Id="rId18" Type="http://schemas.openxmlformats.org/officeDocument/2006/relationships/hyperlink" Target="https://normativ.kontur.ru/document?moduleid=1&amp;documentid=264945#l245" TargetMode="External"/><Relationship Id="rId26" Type="http://schemas.openxmlformats.org/officeDocument/2006/relationships/hyperlink" Target="https://normativ.kontur.ru/document?moduleid=1&amp;documentid=285414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34648#l3" TargetMode="External"/><Relationship Id="rId7" Type="http://schemas.openxmlformats.org/officeDocument/2006/relationships/hyperlink" Target="https://normativ.kontur.ru/document?moduleid=1&amp;documentid=264945#l0" TargetMode="External"/><Relationship Id="rId12" Type="http://schemas.openxmlformats.org/officeDocument/2006/relationships/hyperlink" Target="https://normativ.kontur.ru/document?moduleid=1&amp;documentid=145098#l0" TargetMode="External"/><Relationship Id="rId17" Type="http://schemas.openxmlformats.org/officeDocument/2006/relationships/hyperlink" Target="https://normativ.kontur.ru/document?moduleid=1&amp;documentid=264945#l245" TargetMode="External"/><Relationship Id="rId25" Type="http://schemas.openxmlformats.org/officeDocument/2006/relationships/hyperlink" Target="https://normativ.kontur.ru/document?moduleid=1&amp;documentid=145098#l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2853#l0" TargetMode="External"/><Relationship Id="rId20" Type="http://schemas.openxmlformats.org/officeDocument/2006/relationships/hyperlink" Target="https://normativ.kontur.ru/document?moduleid=1&amp;documentid=282853#l0" TargetMode="External"/><Relationship Id="rId29" Type="http://schemas.openxmlformats.org/officeDocument/2006/relationships/hyperlink" Target="https://normativ.kontur.ru/document?moduleid=1&amp;documentid=285414#l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4648#l0" TargetMode="External"/><Relationship Id="rId11" Type="http://schemas.openxmlformats.org/officeDocument/2006/relationships/hyperlink" Target="https://normativ.kontur.ru/document?moduleid=1&amp;documentid=49830#l0" TargetMode="External"/><Relationship Id="rId24" Type="http://schemas.openxmlformats.org/officeDocument/2006/relationships/hyperlink" Target="https://normativ.kontur.ru/document?moduleid=1&amp;documentid=145098#l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30072#l0" TargetMode="External"/><Relationship Id="rId15" Type="http://schemas.openxmlformats.org/officeDocument/2006/relationships/hyperlink" Target="https://normativ.kontur.ru/document?moduleid=1&amp;documentid=285414#l0" TargetMode="External"/><Relationship Id="rId23" Type="http://schemas.openxmlformats.org/officeDocument/2006/relationships/hyperlink" Target="https://normativ.kontur.ru/document?moduleid=1&amp;documentid=234648#l3" TargetMode="External"/><Relationship Id="rId28" Type="http://schemas.openxmlformats.org/officeDocument/2006/relationships/hyperlink" Target="https://normativ.kontur.ru/document?moduleid=1&amp;documentid=285414#l5" TargetMode="External"/><Relationship Id="rId10" Type="http://schemas.openxmlformats.org/officeDocument/2006/relationships/hyperlink" Target="https://normativ.kontur.ru/document?moduleid=1&amp;documentid=230072#l372" TargetMode="External"/><Relationship Id="rId19" Type="http://schemas.openxmlformats.org/officeDocument/2006/relationships/hyperlink" Target="https://normativ.kontur.ru/document?moduleid=1&amp;documentid=264945#l245" TargetMode="External"/><Relationship Id="rId31" Type="http://schemas.openxmlformats.org/officeDocument/2006/relationships/hyperlink" Target="https://normativ.kontur.ru/document?moduleid=1&amp;documentid=285414#l5" TargetMode="External"/><Relationship Id="rId4" Type="http://schemas.openxmlformats.org/officeDocument/2006/relationships/hyperlink" Target="https://normativ.kontur.ru/document?moduleid=1&amp;documentid=145098#l0" TargetMode="External"/><Relationship Id="rId9" Type="http://schemas.openxmlformats.org/officeDocument/2006/relationships/hyperlink" Target="https://normativ.kontur.ru/document?moduleid=1&amp;documentid=282853#l4193" TargetMode="External"/><Relationship Id="rId14" Type="http://schemas.openxmlformats.org/officeDocument/2006/relationships/hyperlink" Target="https://normativ.kontur.ru/document?moduleid=1&amp;documentid=264945#l245" TargetMode="External"/><Relationship Id="rId22" Type="http://schemas.openxmlformats.org/officeDocument/2006/relationships/hyperlink" Target="https://normativ.kontur.ru/document?moduleid=1&amp;documentid=234648#l3" TargetMode="External"/><Relationship Id="rId27" Type="http://schemas.openxmlformats.org/officeDocument/2006/relationships/hyperlink" Target="https://normativ.kontur.ru/document?moduleid=1&amp;documentid=285414#l5" TargetMode="External"/><Relationship Id="rId30" Type="http://schemas.openxmlformats.org/officeDocument/2006/relationships/hyperlink" Target="https://normativ.kontur.ru/document?moduleid=1&amp;documentid=285414#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3390</Words>
  <Characters>19326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2018-07-11T05:30:00Z</dcterms:created>
  <dcterms:modified xsi:type="dcterms:W3CDTF">2018-07-11T05:30:00Z</dcterms:modified>
</cp:coreProperties>
</file>